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568" w:rsidRPr="00C80568" w:rsidRDefault="00C80568" w:rsidP="00C80568">
      <w:pPr>
        <w:shd w:val="clear" w:color="auto" w:fill="FFFFFF"/>
        <w:spacing w:after="150" w:line="240" w:lineRule="auto"/>
        <w:outlineLvl w:val="1"/>
        <w:rPr>
          <w:rFonts w:ascii="Arial" w:eastAsia="Times New Roman" w:hAnsi="Arial" w:cs="Arial"/>
          <w:b/>
          <w:bCs/>
          <w:kern w:val="36"/>
          <w:sz w:val="29"/>
          <w:szCs w:val="29"/>
        </w:rPr>
      </w:pPr>
      <w:r w:rsidRPr="00C80568">
        <w:rPr>
          <w:rFonts w:ascii="Arial" w:eastAsia="Times New Roman" w:hAnsi="Arial" w:cs="Arial"/>
          <w:b/>
          <w:bCs/>
          <w:kern w:val="36"/>
          <w:sz w:val="29"/>
          <w:szCs w:val="29"/>
        </w:rPr>
        <w:t>Rise in teenage pregnancy rate spurs new debate on arresting it</w:t>
      </w:r>
    </w:p>
    <w:tbl>
      <w:tblPr>
        <w:tblW w:w="3570" w:type="dxa"/>
        <w:tblCellSpacing w:w="0" w:type="dxa"/>
        <w:tblCellMar>
          <w:left w:w="0" w:type="dxa"/>
          <w:right w:w="0" w:type="dxa"/>
        </w:tblCellMar>
        <w:tblLook w:val="04A0"/>
      </w:tblPr>
      <w:tblGrid>
        <w:gridCol w:w="150"/>
        <w:gridCol w:w="3420"/>
      </w:tblGrid>
      <w:tr w:rsidR="00C80568" w:rsidRPr="00C80568" w:rsidTr="00C80568">
        <w:trPr>
          <w:tblCellSpacing w:w="0" w:type="dxa"/>
        </w:trPr>
        <w:tc>
          <w:tcPr>
            <w:tcW w:w="150" w:type="dxa"/>
            <w:vAlign w:val="center"/>
            <w:hideMark/>
          </w:tcPr>
          <w:p w:rsidR="00C80568" w:rsidRPr="00C80568" w:rsidRDefault="00C80568" w:rsidP="00C80568">
            <w:pPr>
              <w:spacing w:after="0" w:line="240" w:lineRule="auto"/>
              <w:rPr>
                <w:rFonts w:ascii="Arial" w:eastAsia="Times New Roman" w:hAnsi="Arial" w:cs="Arial"/>
                <w:sz w:val="16"/>
                <w:szCs w:val="16"/>
              </w:rPr>
            </w:pPr>
          </w:p>
        </w:tc>
        <w:tc>
          <w:tcPr>
            <w:tcW w:w="3420" w:type="dxa"/>
            <w:vAlign w:val="center"/>
            <w:hideMark/>
          </w:tcPr>
          <w:p w:rsidR="00C80568" w:rsidRPr="00C80568" w:rsidRDefault="00C80568" w:rsidP="00C80568">
            <w:pPr>
              <w:spacing w:after="0" w:line="240" w:lineRule="auto"/>
              <w:rPr>
                <w:rFonts w:ascii="Arial" w:eastAsia="Times New Roman" w:hAnsi="Arial" w:cs="Arial"/>
                <w:sz w:val="16"/>
                <w:szCs w:val="16"/>
              </w:rPr>
            </w:pPr>
            <w:r>
              <w:rPr>
                <w:rFonts w:ascii="Arial" w:eastAsia="Times New Roman" w:hAnsi="Arial" w:cs="Arial"/>
                <w:noProof/>
                <w:sz w:val="16"/>
                <w:szCs w:val="16"/>
              </w:rPr>
              <w:drawing>
                <wp:inline distT="0" distB="0" distL="0" distR="0">
                  <wp:extent cx="1371600" cy="3188368"/>
                  <wp:effectExtent l="19050" t="0" r="0" b="0"/>
                  <wp:docPr id="25" name="Picture 25" descr="http://media3.washingtonpost.com/wp-dyn/content/graphic/2010/01/26/GR20100126001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media3.washingtonpost.com/wp-dyn/content/graphic/2010/01/26/GR2010012600131.gif"/>
                          <pic:cNvPicPr>
                            <a:picLocks noChangeAspect="1" noChangeArrowheads="1"/>
                          </pic:cNvPicPr>
                        </pic:nvPicPr>
                        <pic:blipFill>
                          <a:blip r:embed="rId4" cstate="print"/>
                          <a:srcRect/>
                          <a:stretch>
                            <a:fillRect/>
                          </a:stretch>
                        </pic:blipFill>
                        <pic:spPr bwMode="auto">
                          <a:xfrm>
                            <a:off x="0" y="0"/>
                            <a:ext cx="1371600" cy="3188368"/>
                          </a:xfrm>
                          <a:prstGeom prst="rect">
                            <a:avLst/>
                          </a:prstGeom>
                          <a:noFill/>
                          <a:ln w="9525">
                            <a:noFill/>
                            <a:miter lim="800000"/>
                            <a:headEnd/>
                            <a:tailEnd/>
                          </a:ln>
                        </pic:spPr>
                      </pic:pic>
                    </a:graphicData>
                  </a:graphic>
                </wp:inline>
              </w:drawing>
            </w:r>
          </w:p>
          <w:p w:rsidR="00C80568" w:rsidRPr="00C80568" w:rsidRDefault="00C80568" w:rsidP="00C80568">
            <w:pPr>
              <w:shd w:val="clear" w:color="auto" w:fill="FFFFFF"/>
              <w:spacing w:after="0" w:line="240" w:lineRule="auto"/>
              <w:rPr>
                <w:rFonts w:ascii="Arial" w:eastAsia="Times New Roman" w:hAnsi="Arial" w:cs="Arial"/>
                <w:color w:val="000000"/>
                <w:sz w:val="16"/>
                <w:szCs w:val="16"/>
              </w:rPr>
            </w:pPr>
          </w:p>
        </w:tc>
      </w:tr>
    </w:tbl>
    <w:p w:rsidR="00C80568" w:rsidRPr="00C80568" w:rsidRDefault="00C80568" w:rsidP="00C80568">
      <w:pPr>
        <w:shd w:val="clear" w:color="auto" w:fill="FFFFFF"/>
        <w:spacing w:after="0" w:line="240" w:lineRule="auto"/>
        <w:rPr>
          <w:rFonts w:ascii="Arial" w:eastAsia="Times New Roman" w:hAnsi="Arial" w:cs="Arial"/>
          <w:i/>
          <w:iCs/>
          <w:sz w:val="20"/>
          <w:szCs w:val="20"/>
        </w:rPr>
      </w:pPr>
      <w:r w:rsidRPr="00C80568">
        <w:rPr>
          <w:rFonts w:ascii="Arial" w:eastAsia="Times New Roman" w:hAnsi="Arial" w:cs="Arial"/>
          <w:i/>
          <w:iCs/>
          <w:sz w:val="20"/>
          <w:szCs w:val="20"/>
        </w:rPr>
        <w:t xml:space="preserve">By </w:t>
      </w:r>
      <w:hyperlink r:id="rId5" w:tooltip="Send an e-mail to Rob Stein" w:history="1">
        <w:r w:rsidRPr="00C80568">
          <w:rPr>
            <w:rFonts w:ascii="Arial" w:eastAsia="Times New Roman" w:hAnsi="Arial" w:cs="Arial"/>
            <w:i/>
            <w:iCs/>
            <w:color w:val="0C4790"/>
            <w:sz w:val="20"/>
            <w:szCs w:val="20"/>
            <w:u w:val="single"/>
          </w:rPr>
          <w:t>Rob Stein</w:t>
        </w:r>
      </w:hyperlink>
    </w:p>
    <w:p w:rsidR="00C80568" w:rsidRPr="00C80568" w:rsidRDefault="00C80568" w:rsidP="00C80568">
      <w:pPr>
        <w:shd w:val="clear" w:color="auto" w:fill="FFFFFF"/>
        <w:spacing w:after="0" w:line="240" w:lineRule="auto"/>
        <w:rPr>
          <w:rFonts w:ascii="Arial" w:eastAsia="Times New Roman" w:hAnsi="Arial" w:cs="Arial"/>
          <w:sz w:val="16"/>
          <w:szCs w:val="16"/>
        </w:rPr>
      </w:pPr>
      <w:r w:rsidRPr="00C80568">
        <w:rPr>
          <w:rFonts w:ascii="Arial" w:eastAsia="Times New Roman" w:hAnsi="Arial" w:cs="Arial"/>
          <w:sz w:val="20"/>
          <w:szCs w:val="20"/>
        </w:rPr>
        <w:t xml:space="preserve">Washington Post Staff Writer </w:t>
      </w:r>
      <w:r w:rsidRPr="00C80568">
        <w:rPr>
          <w:rFonts w:ascii="Arial" w:eastAsia="Times New Roman" w:hAnsi="Arial" w:cs="Arial"/>
          <w:sz w:val="20"/>
          <w:szCs w:val="20"/>
        </w:rPr>
        <w:br/>
        <w:t xml:space="preserve">Tuesday, January 26, 2010 </w:t>
      </w:r>
    </w:p>
    <w:p w:rsidR="00C80568" w:rsidRPr="00C80568" w:rsidRDefault="00C80568" w:rsidP="00C8056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80568">
        <w:rPr>
          <w:rFonts w:ascii="Times New Roman" w:eastAsia="Times New Roman" w:hAnsi="Times New Roman" w:cs="Times New Roman"/>
          <w:sz w:val="24"/>
          <w:szCs w:val="24"/>
        </w:rPr>
        <w:t xml:space="preserve">The pregnancy rate among teenage girls in the United States has jumped for the first time in more than a decade, raising alarm that the long campaign to reduce motherhood among adolescents is faltering, according to a report released Tuesday. </w:t>
      </w:r>
    </w:p>
    <w:p w:rsidR="00C80568" w:rsidRPr="00C80568" w:rsidRDefault="00C80568" w:rsidP="00C8056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80568">
        <w:rPr>
          <w:rFonts w:ascii="Times New Roman" w:eastAsia="Times New Roman" w:hAnsi="Times New Roman" w:cs="Times New Roman"/>
          <w:sz w:val="24"/>
          <w:szCs w:val="24"/>
        </w:rPr>
        <w:t xml:space="preserve">The pregnancy rate among 15-to-19-year-olds increased 3 percent between 2005 and 2006 -- the first jump since 1990, according to an analysis of the most recent data collected by the federal government and the nation's leading reproductive-health think tank. </w:t>
      </w:r>
    </w:p>
    <w:p w:rsidR="00C80568" w:rsidRPr="00C80568" w:rsidRDefault="00C80568" w:rsidP="00C8056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80568">
        <w:rPr>
          <w:rFonts w:ascii="Times New Roman" w:eastAsia="Times New Roman" w:hAnsi="Times New Roman" w:cs="Times New Roman"/>
          <w:sz w:val="24"/>
          <w:szCs w:val="24"/>
        </w:rPr>
        <w:t xml:space="preserve">Teen pregnancy has long been one of the most pressing social issues and has triggered intense political debate over sex education, particularly whether the federal government should fund programs that encourage abstinence until marriage or focus on birth control. </w:t>
      </w:r>
    </w:p>
    <w:p w:rsidR="00C80568" w:rsidRPr="00C80568" w:rsidRDefault="00C80568" w:rsidP="00C8056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80568">
        <w:rPr>
          <w:rFonts w:ascii="Times New Roman" w:eastAsia="Times New Roman" w:hAnsi="Times New Roman" w:cs="Times New Roman"/>
          <w:sz w:val="24"/>
          <w:szCs w:val="24"/>
        </w:rPr>
        <w:t xml:space="preserve">"The decline in teen pregnancy has stopped -- and in fact has turned around," said Lawrence Finer, director of domestic research for the </w:t>
      </w:r>
      <w:proofErr w:type="spellStart"/>
      <w:r w:rsidRPr="00C80568">
        <w:rPr>
          <w:rFonts w:ascii="Times New Roman" w:eastAsia="Times New Roman" w:hAnsi="Times New Roman" w:cs="Times New Roman"/>
          <w:sz w:val="24"/>
          <w:szCs w:val="24"/>
        </w:rPr>
        <w:t>Guttmacher</w:t>
      </w:r>
      <w:proofErr w:type="spellEnd"/>
      <w:r w:rsidRPr="00C80568">
        <w:rPr>
          <w:rFonts w:ascii="Times New Roman" w:eastAsia="Times New Roman" w:hAnsi="Times New Roman" w:cs="Times New Roman"/>
          <w:sz w:val="24"/>
          <w:szCs w:val="24"/>
        </w:rPr>
        <w:t xml:space="preserve"> Institute, the nonprofit, </w:t>
      </w:r>
      <w:hyperlink r:id="rId6" w:tgtFrame="" w:history="1">
        <w:r w:rsidRPr="00C80568">
          <w:rPr>
            <w:rFonts w:ascii="Times New Roman" w:eastAsia="Times New Roman" w:hAnsi="Times New Roman" w:cs="Times New Roman"/>
            <w:color w:val="0C4790"/>
            <w:sz w:val="24"/>
            <w:szCs w:val="24"/>
            <w:u w:val="single"/>
          </w:rPr>
          <w:t>nonpartisan</w:t>
        </w:r>
      </w:hyperlink>
      <w:r w:rsidRPr="00C80568">
        <w:rPr>
          <w:rFonts w:ascii="Times New Roman" w:eastAsia="Times New Roman" w:hAnsi="Times New Roman" w:cs="Times New Roman"/>
          <w:sz w:val="24"/>
          <w:szCs w:val="24"/>
        </w:rPr>
        <w:t xml:space="preserve"> research group in New York that conducted the analysis. "These data are certainly </w:t>
      </w:r>
      <w:proofErr w:type="gramStart"/>
      <w:r w:rsidRPr="00C80568">
        <w:rPr>
          <w:rFonts w:ascii="Times New Roman" w:eastAsia="Times New Roman" w:hAnsi="Times New Roman" w:cs="Times New Roman"/>
          <w:sz w:val="24"/>
          <w:szCs w:val="24"/>
        </w:rPr>
        <w:t>cause</w:t>
      </w:r>
      <w:proofErr w:type="gramEnd"/>
      <w:r w:rsidRPr="00C80568">
        <w:rPr>
          <w:rFonts w:ascii="Times New Roman" w:eastAsia="Times New Roman" w:hAnsi="Times New Roman" w:cs="Times New Roman"/>
          <w:sz w:val="24"/>
          <w:szCs w:val="24"/>
        </w:rPr>
        <w:t xml:space="preserve"> for concern." </w:t>
      </w:r>
    </w:p>
    <w:p w:rsidR="00C80568" w:rsidRPr="00C80568" w:rsidRDefault="00C80568" w:rsidP="00C8056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80568">
        <w:rPr>
          <w:rFonts w:ascii="Times New Roman" w:eastAsia="Times New Roman" w:hAnsi="Times New Roman" w:cs="Times New Roman"/>
          <w:sz w:val="24"/>
          <w:szCs w:val="24"/>
        </w:rPr>
        <w:t xml:space="preserve">The abortion rate also inched up for the first time in more than a decade -- rising 1 percent -- intensifying concern across the ideological spectrum. </w:t>
      </w:r>
    </w:p>
    <w:p w:rsidR="00C80568" w:rsidRPr="00C80568" w:rsidRDefault="00C80568" w:rsidP="00C8056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80568">
        <w:rPr>
          <w:rFonts w:ascii="Times New Roman" w:eastAsia="Times New Roman" w:hAnsi="Times New Roman" w:cs="Times New Roman"/>
          <w:sz w:val="24"/>
          <w:szCs w:val="24"/>
        </w:rPr>
        <w:t xml:space="preserve">"One of the nation's shining success stories of the past two decades is in danger of unraveling," said Sarah Brown of the National Campaign to Prevent Teen and Unplanned Pregnancy. </w:t>
      </w:r>
      <w:r w:rsidRPr="00C80568">
        <w:rPr>
          <w:rFonts w:ascii="Times New Roman" w:eastAsia="Times New Roman" w:hAnsi="Times New Roman" w:cs="Times New Roman"/>
          <w:sz w:val="24"/>
          <w:szCs w:val="24"/>
        </w:rPr>
        <w:lastRenderedPageBreak/>
        <w:t xml:space="preserve">"Clearly, the nation's collective efforts to convince teens to postpone childbearing must be more creative and more intense, and they must begin today." </w:t>
      </w:r>
    </w:p>
    <w:p w:rsidR="00C80568" w:rsidRPr="00C80568" w:rsidRDefault="00C80568" w:rsidP="00C8056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80568">
        <w:rPr>
          <w:rFonts w:ascii="Times New Roman" w:eastAsia="Times New Roman" w:hAnsi="Times New Roman" w:cs="Times New Roman"/>
          <w:sz w:val="24"/>
          <w:szCs w:val="24"/>
        </w:rPr>
        <w:t xml:space="preserve">The cause of the increase is the subject of debate. Several experts blamed the increase in teen pregnancies on sex-education programs that focus on encouraging abstinence. Others said the reversal could be due to a variety of factors, including an increase in poverty, an influx of Hispanics and complacency about AIDS, prompting lax use of birth control such as condoms. </w:t>
      </w:r>
    </w:p>
    <w:p w:rsidR="00C80568" w:rsidRPr="00C80568" w:rsidRDefault="00C80568" w:rsidP="00C8056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80568">
        <w:rPr>
          <w:rFonts w:ascii="Times New Roman" w:eastAsia="Times New Roman" w:hAnsi="Times New Roman" w:cs="Times New Roman"/>
          <w:sz w:val="24"/>
          <w:szCs w:val="24"/>
        </w:rPr>
        <w:t xml:space="preserve">"It could be a lot of things coming together," said Rebecca Maynard, a professor of economics and social policy at the University of Pennsylvania. "It could be we just bottomed out, and whenever you are at the bottom, it tends to wiggle around. This may or may not be a sustained rise." </w:t>
      </w:r>
    </w:p>
    <w:p w:rsidR="00C80568" w:rsidRPr="00C80568" w:rsidRDefault="00C80568" w:rsidP="00C8056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80568">
        <w:rPr>
          <w:rFonts w:ascii="Times New Roman" w:eastAsia="Times New Roman" w:hAnsi="Times New Roman" w:cs="Times New Roman"/>
          <w:sz w:val="24"/>
          <w:szCs w:val="24"/>
        </w:rPr>
        <w:t xml:space="preserve">The report comes as Congress might consider restoring federal funding to sex-education programs that focus on abstinence. The Obama administration eliminated more than $150 million in funds for such groups, but the Senate's health-care reform legislation would reinstate $50 million. </w:t>
      </w:r>
    </w:p>
    <w:p w:rsidR="00C80568" w:rsidRPr="00C80568" w:rsidRDefault="00C80568" w:rsidP="00C8056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80568">
        <w:rPr>
          <w:rFonts w:ascii="Times New Roman" w:eastAsia="Times New Roman" w:hAnsi="Times New Roman" w:cs="Times New Roman"/>
          <w:sz w:val="24"/>
          <w:szCs w:val="24"/>
        </w:rPr>
        <w:t xml:space="preserve">The new findings immediately set off a debate over funding. Critics argued that the disturbing new data were just the latest in a long series of indications that the focus on abstinence programs was a dismal failure. </w:t>
      </w:r>
    </w:p>
    <w:p w:rsidR="00C80568" w:rsidRPr="00C80568" w:rsidRDefault="00C80568" w:rsidP="00C8056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80568">
        <w:rPr>
          <w:rFonts w:ascii="Times New Roman" w:eastAsia="Times New Roman" w:hAnsi="Times New Roman" w:cs="Times New Roman"/>
          <w:sz w:val="24"/>
          <w:szCs w:val="24"/>
        </w:rPr>
        <w:t xml:space="preserve">"Now we know that after 10 years and over $1.5 billion in abstinence-only funding, the U.S. is lurching backwards on teen sexual health," said James Wagoner of Advocates for Youth, a Washington advocacy group. </w:t>
      </w:r>
    </w:p>
    <w:p w:rsidR="00C80568" w:rsidRPr="00C80568" w:rsidRDefault="00C80568" w:rsidP="00C8056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80568">
        <w:rPr>
          <w:rFonts w:ascii="Times New Roman" w:eastAsia="Times New Roman" w:hAnsi="Times New Roman" w:cs="Times New Roman"/>
          <w:sz w:val="24"/>
          <w:szCs w:val="24"/>
        </w:rPr>
        <w:t xml:space="preserve">Supporters of abstinence programs, however, said the findings provided powerful evidence of the need to continue to encourage delayed sexual activity, not only to avoid pregnancy but also to reduce the risk for AIDS and other sexually transmitted diseases. </w:t>
      </w:r>
    </w:p>
    <w:p w:rsidR="00280F85" w:rsidRDefault="00C80568"/>
    <w:sectPr w:rsidR="00280F85" w:rsidSect="009C5B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0568"/>
    <w:rsid w:val="00435AD6"/>
    <w:rsid w:val="009C5B3F"/>
    <w:rsid w:val="00C80568"/>
    <w:rsid w:val="00DE51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B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0568"/>
    <w:rPr>
      <w:strike w:val="0"/>
      <w:dstrike w:val="0"/>
      <w:color w:val="0C4790"/>
      <w:u w:val="none"/>
      <w:effect w:val="none"/>
    </w:rPr>
  </w:style>
  <w:style w:type="character" w:styleId="Strong">
    <w:name w:val="Strong"/>
    <w:basedOn w:val="DefaultParagraphFont"/>
    <w:uiPriority w:val="22"/>
    <w:qFormat/>
    <w:rsid w:val="00C80568"/>
    <w:rPr>
      <w:b/>
      <w:bCs/>
    </w:rPr>
  </w:style>
  <w:style w:type="paragraph" w:styleId="NormalWeb">
    <w:name w:val="Normal (Web)"/>
    <w:basedOn w:val="Normal"/>
    <w:uiPriority w:val="99"/>
    <w:semiHidden/>
    <w:unhideWhenUsed/>
    <w:rsid w:val="00C805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v-kicker">
    <w:name w:val="nav-kicker"/>
    <w:basedOn w:val="DefaultParagraphFont"/>
    <w:rsid w:val="00C80568"/>
  </w:style>
  <w:style w:type="character" w:customStyle="1" w:styleId="yahoobuzzbadge-form">
    <w:name w:val="yahoobuzzbadge-form"/>
    <w:basedOn w:val="DefaultParagraphFont"/>
    <w:rsid w:val="00C80568"/>
  </w:style>
  <w:style w:type="character" w:customStyle="1" w:styleId="comment-count">
    <w:name w:val="comment-count"/>
    <w:basedOn w:val="DefaultParagraphFont"/>
    <w:rsid w:val="00C80568"/>
  </w:style>
  <w:style w:type="character" w:customStyle="1" w:styleId="comment-count-text">
    <w:name w:val="comment-count-text"/>
    <w:basedOn w:val="DefaultParagraphFont"/>
    <w:rsid w:val="00C80568"/>
  </w:style>
  <w:style w:type="paragraph" w:styleId="BalloonText">
    <w:name w:val="Balloon Text"/>
    <w:basedOn w:val="Normal"/>
    <w:link w:val="BalloonTextChar"/>
    <w:uiPriority w:val="99"/>
    <w:semiHidden/>
    <w:unhideWhenUsed/>
    <w:rsid w:val="00C80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5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6308948">
      <w:bodyDiv w:val="1"/>
      <w:marLeft w:val="0"/>
      <w:marRight w:val="0"/>
      <w:marTop w:val="0"/>
      <w:marBottom w:val="0"/>
      <w:divBdr>
        <w:top w:val="none" w:sz="0" w:space="0" w:color="auto"/>
        <w:left w:val="none" w:sz="0" w:space="0" w:color="auto"/>
        <w:bottom w:val="none" w:sz="0" w:space="0" w:color="auto"/>
        <w:right w:val="none" w:sz="0" w:space="0" w:color="auto"/>
      </w:divBdr>
      <w:divsChild>
        <w:div w:id="1289514057">
          <w:marLeft w:val="0"/>
          <w:marRight w:val="0"/>
          <w:marTop w:val="0"/>
          <w:marBottom w:val="0"/>
          <w:divBdr>
            <w:top w:val="none" w:sz="0" w:space="0" w:color="auto"/>
            <w:left w:val="none" w:sz="0" w:space="0" w:color="auto"/>
            <w:bottom w:val="none" w:sz="0" w:space="0" w:color="auto"/>
            <w:right w:val="none" w:sz="0" w:space="0" w:color="auto"/>
          </w:divBdr>
          <w:divsChild>
            <w:div w:id="1672565784">
              <w:marLeft w:val="0"/>
              <w:marRight w:val="0"/>
              <w:marTop w:val="0"/>
              <w:marBottom w:val="75"/>
              <w:divBdr>
                <w:top w:val="none" w:sz="0" w:space="0" w:color="auto"/>
                <w:left w:val="none" w:sz="0" w:space="0" w:color="auto"/>
                <w:bottom w:val="single" w:sz="6" w:space="2" w:color="CCCCCC"/>
                <w:right w:val="none" w:sz="0" w:space="0" w:color="auto"/>
              </w:divBdr>
              <w:divsChild>
                <w:div w:id="1459642567">
                  <w:marLeft w:val="0"/>
                  <w:marRight w:val="0"/>
                  <w:marTop w:val="0"/>
                  <w:marBottom w:val="0"/>
                  <w:divBdr>
                    <w:top w:val="none" w:sz="0" w:space="0" w:color="auto"/>
                    <w:left w:val="none" w:sz="0" w:space="0" w:color="auto"/>
                    <w:bottom w:val="none" w:sz="0" w:space="0" w:color="auto"/>
                    <w:right w:val="none" w:sz="0" w:space="0" w:color="auto"/>
                  </w:divBdr>
                </w:div>
                <w:div w:id="1592199904">
                  <w:marLeft w:val="0"/>
                  <w:marRight w:val="0"/>
                  <w:marTop w:val="0"/>
                  <w:marBottom w:val="0"/>
                  <w:divBdr>
                    <w:top w:val="none" w:sz="0" w:space="0" w:color="auto"/>
                    <w:left w:val="none" w:sz="0" w:space="0" w:color="auto"/>
                    <w:bottom w:val="single" w:sz="6" w:space="4" w:color="000000"/>
                    <w:right w:val="none" w:sz="0" w:space="0" w:color="auto"/>
                  </w:divBdr>
                </w:div>
                <w:div w:id="119956176">
                  <w:marLeft w:val="0"/>
                  <w:marRight w:val="0"/>
                  <w:marTop w:val="0"/>
                  <w:marBottom w:val="0"/>
                  <w:divBdr>
                    <w:top w:val="none" w:sz="0" w:space="0" w:color="auto"/>
                    <w:left w:val="none" w:sz="0" w:space="0" w:color="auto"/>
                    <w:bottom w:val="none" w:sz="0" w:space="0" w:color="auto"/>
                    <w:right w:val="none" w:sz="0" w:space="0" w:color="auto"/>
                  </w:divBdr>
                  <w:divsChild>
                    <w:div w:id="1207719991">
                      <w:marLeft w:val="0"/>
                      <w:marRight w:val="0"/>
                      <w:marTop w:val="45"/>
                      <w:marBottom w:val="45"/>
                      <w:divBdr>
                        <w:top w:val="none" w:sz="0" w:space="0" w:color="auto"/>
                        <w:left w:val="none" w:sz="0" w:space="0" w:color="auto"/>
                        <w:bottom w:val="none" w:sz="0" w:space="0" w:color="auto"/>
                        <w:right w:val="none" w:sz="0" w:space="0" w:color="auto"/>
                      </w:divBdr>
                    </w:div>
                    <w:div w:id="1235122755">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2112318193">
              <w:marLeft w:val="0"/>
              <w:marRight w:val="0"/>
              <w:marTop w:val="0"/>
              <w:marBottom w:val="75"/>
              <w:divBdr>
                <w:top w:val="none" w:sz="0" w:space="0" w:color="auto"/>
                <w:left w:val="none" w:sz="0" w:space="0" w:color="auto"/>
                <w:bottom w:val="none" w:sz="0" w:space="0" w:color="auto"/>
                <w:right w:val="none" w:sz="0" w:space="0" w:color="auto"/>
              </w:divBdr>
              <w:divsChild>
                <w:div w:id="1815753268">
                  <w:marLeft w:val="0"/>
                  <w:marRight w:val="0"/>
                  <w:marTop w:val="0"/>
                  <w:marBottom w:val="0"/>
                  <w:divBdr>
                    <w:top w:val="none" w:sz="0" w:space="0" w:color="auto"/>
                    <w:left w:val="none" w:sz="0" w:space="0" w:color="auto"/>
                    <w:bottom w:val="none" w:sz="0" w:space="0" w:color="auto"/>
                    <w:right w:val="none" w:sz="0" w:space="0" w:color="auto"/>
                  </w:divBdr>
                  <w:divsChild>
                    <w:div w:id="1531719132">
                      <w:marLeft w:val="0"/>
                      <w:marRight w:val="0"/>
                      <w:marTop w:val="0"/>
                      <w:marBottom w:val="0"/>
                      <w:divBdr>
                        <w:top w:val="none" w:sz="0" w:space="0" w:color="auto"/>
                        <w:left w:val="none" w:sz="0" w:space="0" w:color="auto"/>
                        <w:bottom w:val="none" w:sz="0" w:space="0" w:color="auto"/>
                        <w:right w:val="none" w:sz="0" w:space="0" w:color="auto"/>
                      </w:divBdr>
                      <w:divsChild>
                        <w:div w:id="224993308">
                          <w:marLeft w:val="0"/>
                          <w:marRight w:val="0"/>
                          <w:marTop w:val="0"/>
                          <w:marBottom w:val="0"/>
                          <w:divBdr>
                            <w:top w:val="none" w:sz="0" w:space="0" w:color="auto"/>
                            <w:left w:val="none" w:sz="0" w:space="0" w:color="auto"/>
                            <w:bottom w:val="none" w:sz="0" w:space="0" w:color="auto"/>
                            <w:right w:val="none" w:sz="0" w:space="0" w:color="auto"/>
                          </w:divBdr>
                          <w:divsChild>
                            <w:div w:id="2070303444">
                              <w:marLeft w:val="0"/>
                              <w:marRight w:val="0"/>
                              <w:marTop w:val="0"/>
                              <w:marBottom w:val="0"/>
                              <w:divBdr>
                                <w:top w:val="none" w:sz="0" w:space="0" w:color="auto"/>
                                <w:left w:val="none" w:sz="0" w:space="0" w:color="auto"/>
                                <w:bottom w:val="none" w:sz="0" w:space="0" w:color="auto"/>
                                <w:right w:val="none" w:sz="0" w:space="0" w:color="auto"/>
                              </w:divBdr>
                              <w:divsChild>
                                <w:div w:id="914322639">
                                  <w:marLeft w:val="0"/>
                                  <w:marRight w:val="0"/>
                                  <w:marTop w:val="0"/>
                                  <w:marBottom w:val="0"/>
                                  <w:divBdr>
                                    <w:top w:val="none" w:sz="0" w:space="0" w:color="auto"/>
                                    <w:left w:val="none" w:sz="0" w:space="0" w:color="auto"/>
                                    <w:bottom w:val="single" w:sz="6" w:space="0" w:color="CCCCCC"/>
                                    <w:right w:val="none" w:sz="0" w:space="0" w:color="auto"/>
                                  </w:divBdr>
                                </w:div>
                                <w:div w:id="1589385523">
                                  <w:marLeft w:val="0"/>
                                  <w:marRight w:val="0"/>
                                  <w:marTop w:val="0"/>
                                  <w:marBottom w:val="0"/>
                                  <w:divBdr>
                                    <w:top w:val="none" w:sz="0" w:space="0" w:color="auto"/>
                                    <w:left w:val="none" w:sz="0" w:space="0" w:color="auto"/>
                                    <w:bottom w:val="none" w:sz="0" w:space="0" w:color="auto"/>
                                    <w:right w:val="none" w:sz="0" w:space="0" w:color="auto"/>
                                  </w:divBdr>
                                </w:div>
                                <w:div w:id="1268780395">
                                  <w:marLeft w:val="0"/>
                                  <w:marRight w:val="0"/>
                                  <w:marTop w:val="0"/>
                                  <w:marBottom w:val="0"/>
                                  <w:divBdr>
                                    <w:top w:val="none" w:sz="0" w:space="0" w:color="auto"/>
                                    <w:left w:val="none" w:sz="0" w:space="0" w:color="auto"/>
                                    <w:bottom w:val="none" w:sz="0" w:space="0" w:color="auto"/>
                                    <w:right w:val="none" w:sz="0" w:space="0" w:color="auto"/>
                                  </w:divBdr>
                                </w:div>
                                <w:div w:id="1007975815">
                                  <w:marLeft w:val="0"/>
                                  <w:marRight w:val="0"/>
                                  <w:marTop w:val="0"/>
                                  <w:marBottom w:val="0"/>
                                  <w:divBdr>
                                    <w:top w:val="none" w:sz="0" w:space="0" w:color="auto"/>
                                    <w:left w:val="none" w:sz="0" w:space="0" w:color="auto"/>
                                    <w:bottom w:val="none" w:sz="0" w:space="0" w:color="auto"/>
                                    <w:right w:val="none" w:sz="0" w:space="0" w:color="auto"/>
                                  </w:divBdr>
                                </w:div>
                                <w:div w:id="1452505858">
                                  <w:marLeft w:val="0"/>
                                  <w:marRight w:val="0"/>
                                  <w:marTop w:val="0"/>
                                  <w:marBottom w:val="0"/>
                                  <w:divBdr>
                                    <w:top w:val="none" w:sz="0" w:space="0" w:color="auto"/>
                                    <w:left w:val="none" w:sz="0" w:space="0" w:color="auto"/>
                                    <w:bottom w:val="none" w:sz="0" w:space="0" w:color="auto"/>
                                    <w:right w:val="none" w:sz="0" w:space="0" w:color="auto"/>
                                  </w:divBdr>
                                </w:div>
                                <w:div w:id="425662652">
                                  <w:marLeft w:val="0"/>
                                  <w:marRight w:val="0"/>
                                  <w:marTop w:val="0"/>
                                  <w:marBottom w:val="0"/>
                                  <w:divBdr>
                                    <w:top w:val="none" w:sz="0" w:space="0" w:color="auto"/>
                                    <w:left w:val="none" w:sz="0" w:space="0" w:color="auto"/>
                                    <w:bottom w:val="none" w:sz="0" w:space="0" w:color="auto"/>
                                    <w:right w:val="none" w:sz="0" w:space="0" w:color="auto"/>
                                  </w:divBdr>
                                  <w:divsChild>
                                    <w:div w:id="1139222101">
                                      <w:marLeft w:val="0"/>
                                      <w:marRight w:val="0"/>
                                      <w:marTop w:val="0"/>
                                      <w:marBottom w:val="0"/>
                                      <w:divBdr>
                                        <w:top w:val="none" w:sz="0" w:space="0" w:color="auto"/>
                                        <w:left w:val="none" w:sz="0" w:space="0" w:color="auto"/>
                                        <w:bottom w:val="single" w:sz="6" w:space="0" w:color="CCCCCC"/>
                                        <w:right w:val="none" w:sz="0" w:space="0" w:color="auto"/>
                                      </w:divBdr>
                                    </w:div>
                                    <w:div w:id="1433428639">
                                      <w:marLeft w:val="0"/>
                                      <w:marRight w:val="0"/>
                                      <w:marTop w:val="0"/>
                                      <w:marBottom w:val="0"/>
                                      <w:divBdr>
                                        <w:top w:val="none" w:sz="0" w:space="0" w:color="auto"/>
                                        <w:left w:val="none" w:sz="0" w:space="0" w:color="auto"/>
                                        <w:bottom w:val="none" w:sz="0" w:space="0" w:color="auto"/>
                                        <w:right w:val="none" w:sz="0" w:space="0" w:color="auto"/>
                                      </w:divBdr>
                                      <w:divsChild>
                                        <w:div w:id="539980576">
                                          <w:marLeft w:val="0"/>
                                          <w:marRight w:val="0"/>
                                          <w:marTop w:val="0"/>
                                          <w:marBottom w:val="0"/>
                                          <w:divBdr>
                                            <w:top w:val="none" w:sz="0" w:space="0" w:color="auto"/>
                                            <w:left w:val="none" w:sz="0" w:space="0" w:color="auto"/>
                                            <w:bottom w:val="none" w:sz="0" w:space="0" w:color="auto"/>
                                            <w:right w:val="none" w:sz="0" w:space="0" w:color="auto"/>
                                          </w:divBdr>
                                        </w:div>
                                        <w:div w:id="944773154">
                                          <w:marLeft w:val="0"/>
                                          <w:marRight w:val="0"/>
                                          <w:marTop w:val="0"/>
                                          <w:marBottom w:val="0"/>
                                          <w:divBdr>
                                            <w:top w:val="none" w:sz="0" w:space="0" w:color="auto"/>
                                            <w:left w:val="none" w:sz="0" w:space="0" w:color="auto"/>
                                            <w:bottom w:val="none" w:sz="0" w:space="0" w:color="auto"/>
                                            <w:right w:val="none" w:sz="0" w:space="0" w:color="auto"/>
                                          </w:divBdr>
                                        </w:div>
                                      </w:divsChild>
                                    </w:div>
                                    <w:div w:id="254091698">
                                      <w:marLeft w:val="0"/>
                                      <w:marRight w:val="0"/>
                                      <w:marTop w:val="0"/>
                                      <w:marBottom w:val="0"/>
                                      <w:divBdr>
                                        <w:top w:val="none" w:sz="0" w:space="0" w:color="auto"/>
                                        <w:left w:val="none" w:sz="0" w:space="0" w:color="auto"/>
                                        <w:bottom w:val="none" w:sz="0" w:space="0" w:color="auto"/>
                                        <w:right w:val="none" w:sz="0" w:space="0" w:color="auto"/>
                                      </w:divBdr>
                                    </w:div>
                                    <w:div w:id="1604260649">
                                      <w:marLeft w:val="0"/>
                                      <w:marRight w:val="0"/>
                                      <w:marTop w:val="0"/>
                                      <w:marBottom w:val="0"/>
                                      <w:divBdr>
                                        <w:top w:val="single" w:sz="12" w:space="0" w:color="0D3159"/>
                                        <w:left w:val="single" w:sz="6" w:space="0" w:color="999999"/>
                                        <w:bottom w:val="single" w:sz="6" w:space="0" w:color="999999"/>
                                        <w:right w:val="single" w:sz="6" w:space="0" w:color="999999"/>
                                      </w:divBdr>
                                      <w:divsChild>
                                        <w:div w:id="985672335">
                                          <w:marLeft w:val="0"/>
                                          <w:marRight w:val="0"/>
                                          <w:marTop w:val="0"/>
                                          <w:marBottom w:val="75"/>
                                          <w:divBdr>
                                            <w:top w:val="none" w:sz="0" w:space="0" w:color="auto"/>
                                            <w:left w:val="none" w:sz="0" w:space="0" w:color="auto"/>
                                            <w:bottom w:val="dashed" w:sz="6" w:space="0" w:color="999999"/>
                                            <w:right w:val="none" w:sz="0" w:space="0" w:color="auto"/>
                                          </w:divBdr>
                                          <w:divsChild>
                                            <w:div w:id="340283469">
                                              <w:marLeft w:val="0"/>
                                              <w:marRight w:val="0"/>
                                              <w:marTop w:val="0"/>
                                              <w:marBottom w:val="0"/>
                                              <w:divBdr>
                                                <w:top w:val="none" w:sz="0" w:space="0" w:color="auto"/>
                                                <w:left w:val="none" w:sz="0" w:space="0" w:color="auto"/>
                                                <w:bottom w:val="none" w:sz="0" w:space="0" w:color="auto"/>
                                                <w:right w:val="none" w:sz="0" w:space="0" w:color="auto"/>
                                              </w:divBdr>
                                            </w:div>
                                            <w:div w:id="751704871">
                                              <w:marLeft w:val="0"/>
                                              <w:marRight w:val="0"/>
                                              <w:marTop w:val="0"/>
                                              <w:marBottom w:val="0"/>
                                              <w:divBdr>
                                                <w:top w:val="none" w:sz="0" w:space="0" w:color="auto"/>
                                                <w:left w:val="none" w:sz="0" w:space="0" w:color="auto"/>
                                                <w:bottom w:val="none" w:sz="0" w:space="0" w:color="auto"/>
                                                <w:right w:val="none" w:sz="0" w:space="0" w:color="auto"/>
                                              </w:divBdr>
                                            </w:div>
                                          </w:divsChild>
                                        </w:div>
                                        <w:div w:id="8285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86362">
                                  <w:marLeft w:val="0"/>
                                  <w:marRight w:val="0"/>
                                  <w:marTop w:val="0"/>
                                  <w:marBottom w:val="60"/>
                                  <w:divBdr>
                                    <w:top w:val="none" w:sz="0" w:space="0" w:color="auto"/>
                                    <w:left w:val="single" w:sz="6" w:space="0" w:color="CCCCCC"/>
                                    <w:bottom w:val="single" w:sz="6" w:space="0" w:color="CCCCCC"/>
                                    <w:right w:val="single" w:sz="6" w:space="0" w:color="CCCCCC"/>
                                  </w:divBdr>
                                  <w:divsChild>
                                    <w:div w:id="843014901">
                                      <w:marLeft w:val="0"/>
                                      <w:marRight w:val="0"/>
                                      <w:marTop w:val="0"/>
                                      <w:marBottom w:val="0"/>
                                      <w:divBdr>
                                        <w:top w:val="none" w:sz="0" w:space="0" w:color="auto"/>
                                        <w:left w:val="none" w:sz="0" w:space="0" w:color="auto"/>
                                        <w:bottom w:val="single" w:sz="6" w:space="0" w:color="CCCCCC"/>
                                        <w:right w:val="none" w:sz="0" w:space="0" w:color="auto"/>
                                      </w:divBdr>
                                      <w:divsChild>
                                        <w:div w:id="145510627">
                                          <w:marLeft w:val="0"/>
                                          <w:marRight w:val="0"/>
                                          <w:marTop w:val="0"/>
                                          <w:marBottom w:val="0"/>
                                          <w:divBdr>
                                            <w:top w:val="none" w:sz="0" w:space="0" w:color="auto"/>
                                            <w:left w:val="none" w:sz="0" w:space="0" w:color="auto"/>
                                            <w:bottom w:val="none" w:sz="0" w:space="0" w:color="auto"/>
                                            <w:right w:val="none" w:sz="0" w:space="0" w:color="auto"/>
                                          </w:divBdr>
                                        </w:div>
                                        <w:div w:id="867596908">
                                          <w:marLeft w:val="0"/>
                                          <w:marRight w:val="0"/>
                                          <w:marTop w:val="0"/>
                                          <w:marBottom w:val="0"/>
                                          <w:divBdr>
                                            <w:top w:val="none" w:sz="0" w:space="0" w:color="auto"/>
                                            <w:left w:val="none" w:sz="0" w:space="0" w:color="auto"/>
                                            <w:bottom w:val="none" w:sz="0" w:space="0" w:color="auto"/>
                                            <w:right w:val="none" w:sz="0" w:space="0" w:color="auto"/>
                                          </w:divBdr>
                                        </w:div>
                                      </w:divsChild>
                                    </w:div>
                                    <w:div w:id="200069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9634">
                              <w:marLeft w:val="0"/>
                              <w:marRight w:val="0"/>
                              <w:marTop w:val="0"/>
                              <w:marBottom w:val="0"/>
                              <w:divBdr>
                                <w:top w:val="none" w:sz="0" w:space="0" w:color="auto"/>
                                <w:left w:val="none" w:sz="0" w:space="0" w:color="auto"/>
                                <w:bottom w:val="none" w:sz="0" w:space="0" w:color="auto"/>
                                <w:right w:val="none" w:sz="0" w:space="0" w:color="auto"/>
                              </w:divBdr>
                              <w:divsChild>
                                <w:div w:id="98042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ojects.washingtonpost.com/politicsglossary/general/nonpartisan/" TargetMode="External"/><Relationship Id="rId5" Type="http://schemas.openxmlformats.org/officeDocument/2006/relationships/hyperlink" Target="http://projects.washingtonpost.com/staff/articles/rob+stein/"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525</Words>
  <Characters>2997</Characters>
  <Application>Microsoft Office Word</Application>
  <DocSecurity>0</DocSecurity>
  <Lines>24</Lines>
  <Paragraphs>7</Paragraphs>
  <ScaleCrop>false</ScaleCrop>
  <Company>Rush-Henrietta Central School District</Company>
  <LinksUpToDate>false</LinksUpToDate>
  <CharactersWithSpaces>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kuhn</dc:creator>
  <cp:keywords/>
  <dc:description/>
  <cp:lastModifiedBy>kristian kuhn</cp:lastModifiedBy>
  <cp:revision>1</cp:revision>
  <dcterms:created xsi:type="dcterms:W3CDTF">2010-11-17T17:16:00Z</dcterms:created>
  <dcterms:modified xsi:type="dcterms:W3CDTF">2010-11-17T17:18:00Z</dcterms:modified>
</cp:coreProperties>
</file>